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9B22E" w14:textId="77777777" w:rsidR="004F722C" w:rsidRDefault="004F722C" w:rsidP="004F722C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color w:val="504F53"/>
          <w:sz w:val="18"/>
          <w:szCs w:val="18"/>
        </w:rPr>
        <w:t>DNI OTWARTE w 2020 ROKU</w:t>
      </w:r>
    </w:p>
    <w:p w14:paraId="73954E19" w14:textId="77777777" w:rsidR="004F722C" w:rsidRDefault="004F722C" w:rsidP="004F722C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color w:val="504F53"/>
          <w:sz w:val="18"/>
          <w:szCs w:val="18"/>
        </w:rPr>
        <w:t xml:space="preserve">W dniach 29.10.2020 – 20.11.2020 w Gabinecie stomatologicznym </w:t>
      </w:r>
      <w:proofErr w:type="spellStart"/>
      <w:r>
        <w:rPr>
          <w:rStyle w:val="Pogrubienie"/>
          <w:rFonts w:ascii="Arial" w:hAnsi="Arial" w:cs="Arial"/>
          <w:color w:val="504F53"/>
          <w:sz w:val="18"/>
          <w:szCs w:val="18"/>
        </w:rPr>
        <w:t>Dentomania</w:t>
      </w:r>
      <w:proofErr w:type="spellEnd"/>
      <w:r>
        <w:rPr>
          <w:rStyle w:val="Pogrubienie"/>
          <w:rFonts w:ascii="Arial" w:hAnsi="Arial" w:cs="Arial"/>
          <w:color w:val="504F53"/>
          <w:sz w:val="18"/>
          <w:szCs w:val="18"/>
        </w:rPr>
        <w:t xml:space="preserve"> przy ul. Polskiego Czerwonego Krzyża 9/1 w Toruniu</w:t>
      </w:r>
      <w:r>
        <w:rPr>
          <w:rFonts w:ascii="Arial" w:hAnsi="Arial" w:cs="Arial"/>
          <w:color w:val="504F53"/>
          <w:sz w:val="18"/>
          <w:szCs w:val="18"/>
        </w:rPr>
        <w:t> </w:t>
      </w:r>
      <w:r>
        <w:rPr>
          <w:rStyle w:val="Pogrubienie"/>
          <w:rFonts w:ascii="Arial" w:hAnsi="Arial" w:cs="Arial"/>
          <w:color w:val="504F53"/>
          <w:sz w:val="18"/>
          <w:szCs w:val="18"/>
        </w:rPr>
        <w:t>przeprowadzono badania przesiewowe w kierunku raka na błonie śluzowej jamy ustnej.</w:t>
      </w:r>
      <w:r>
        <w:rPr>
          <w:rFonts w:ascii="Arial" w:hAnsi="Arial" w:cs="Arial"/>
          <w:color w:val="504F53"/>
          <w:sz w:val="18"/>
          <w:szCs w:val="18"/>
        </w:rPr>
        <w:br/>
        <w:t>Dr Natalia Wielgosz przebadała 31 pacjentów – 18 kobiet i 13 mężczyzn.</w:t>
      </w:r>
      <w:r>
        <w:rPr>
          <w:rFonts w:ascii="Arial" w:hAnsi="Arial" w:cs="Arial"/>
          <w:color w:val="504F53"/>
          <w:sz w:val="18"/>
          <w:szCs w:val="18"/>
        </w:rPr>
        <w:br/>
        <w:t>Wśród kobiet 10 było w wieku 20-39 lat i 8 w wieku 40+, a wśród mężczyzn 5 w wieku 20-39 lat i 8 powyżej 40 lat.</w:t>
      </w:r>
      <w:r>
        <w:rPr>
          <w:rFonts w:ascii="Arial" w:hAnsi="Arial" w:cs="Arial"/>
          <w:color w:val="504F53"/>
          <w:sz w:val="18"/>
          <w:szCs w:val="18"/>
        </w:rPr>
        <w:br/>
        <w:t>1 osoba znajdowała się w grupie niewielkiego ryzyka, 21 osób w grupie podwyższonego ryzyka. 9 osób w grupie wysokiego i bardzo wysokiego ryzyka.</w:t>
      </w:r>
      <w:r>
        <w:rPr>
          <w:rFonts w:ascii="Arial" w:hAnsi="Arial" w:cs="Arial"/>
          <w:color w:val="504F53"/>
          <w:sz w:val="18"/>
          <w:szCs w:val="18"/>
        </w:rPr>
        <w:br/>
        <w:t>U czterech osób stwierdzono nieprawidłowości – dwie osoby miały zmiany o charakterze leukoplakii, jedna osoba zmianę o charakterze nadziąślaka (potwierdzoną pobraniem wycinka i badaniem histopatologicznym), jedna osoba zmianę o charakterze liszaja płaskiego.</w:t>
      </w:r>
      <w:r>
        <w:rPr>
          <w:rFonts w:ascii="Arial" w:hAnsi="Arial" w:cs="Arial"/>
          <w:color w:val="504F53"/>
          <w:sz w:val="18"/>
          <w:szCs w:val="18"/>
        </w:rPr>
        <w:br/>
      </w:r>
      <w:r>
        <w:rPr>
          <w:rStyle w:val="Pogrubienie"/>
          <w:rFonts w:ascii="Arial" w:hAnsi="Arial" w:cs="Arial"/>
          <w:color w:val="504F53"/>
          <w:sz w:val="18"/>
          <w:szCs w:val="18"/>
        </w:rPr>
        <w:t>Fundacja „Z uśmiechem przez życie” dziękuje serdecznie dr Natalii Wielgosz za współpracę i przeprowadzenie badań w tak trudnym, pandemicznym czasie.</w:t>
      </w:r>
    </w:p>
    <w:p w14:paraId="41E2088C" w14:textId="77777777" w:rsidR="004F722C" w:rsidRDefault="004F722C" w:rsidP="004F722C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t> </w:t>
      </w:r>
    </w:p>
    <w:p w14:paraId="4F29BBB3" w14:textId="77777777" w:rsidR="00691CDD" w:rsidRPr="00691CDD" w:rsidRDefault="004F722C" w:rsidP="00691CDD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color w:val="504F53"/>
          <w:sz w:val="18"/>
          <w:szCs w:val="18"/>
        </w:rPr>
        <w:t>W dniach 01.09.2020 - 31.12.2020 w Przychodni Stomatologiczno-Lekarskiej HADENT w Otwocku przeprowadzono bezpłatne badania przesiewowe w kierunku zmian potencjalnie nowotworowych na błonie śluzowej jamy ustnej.</w:t>
      </w:r>
      <w:r>
        <w:rPr>
          <w:rFonts w:ascii="Arial" w:hAnsi="Arial" w:cs="Arial"/>
          <w:b/>
          <w:bCs/>
          <w:color w:val="504F53"/>
          <w:sz w:val="18"/>
          <w:szCs w:val="18"/>
        </w:rPr>
        <w:br/>
      </w:r>
      <w:r>
        <w:rPr>
          <w:rFonts w:ascii="Arial" w:hAnsi="Arial" w:cs="Arial"/>
          <w:color w:val="504F53"/>
          <w:sz w:val="18"/>
          <w:szCs w:val="18"/>
        </w:rPr>
        <w:t>Badania były prowadzone zarówno wśród pacjentów komercyjnych jak i w ramach NFZ.</w:t>
      </w:r>
      <w:r>
        <w:rPr>
          <w:rFonts w:ascii="Arial" w:hAnsi="Arial" w:cs="Arial"/>
          <w:color w:val="504F53"/>
          <w:sz w:val="18"/>
          <w:szCs w:val="18"/>
        </w:rPr>
        <w:br/>
        <w:t>Zbadano łącznie 54 osoby, w tym 38 kobiet i 16 mężczyzn.</w:t>
      </w:r>
      <w:r>
        <w:rPr>
          <w:rFonts w:ascii="Arial" w:hAnsi="Arial" w:cs="Arial"/>
          <w:color w:val="504F53"/>
          <w:sz w:val="18"/>
          <w:szCs w:val="18"/>
        </w:rPr>
        <w:br/>
        <w:t>W grupie wiekowej 20-39 lat było 8 osób, 40-59 lat – 17 osób oraz 29 osób w wieku powyżej 60 lat.</w:t>
      </w:r>
      <w:r>
        <w:rPr>
          <w:rFonts w:ascii="Arial" w:hAnsi="Arial" w:cs="Arial"/>
          <w:color w:val="504F53"/>
          <w:sz w:val="18"/>
          <w:szCs w:val="18"/>
        </w:rPr>
        <w:br/>
        <w:t>Palacze stanowili ok. 20% (11osób).</w:t>
      </w:r>
      <w:r>
        <w:rPr>
          <w:rFonts w:ascii="Arial" w:hAnsi="Arial" w:cs="Arial"/>
          <w:color w:val="504F53"/>
          <w:sz w:val="18"/>
          <w:szCs w:val="18"/>
        </w:rPr>
        <w:br/>
        <w:t>Wykryto zmiany:</w:t>
      </w:r>
      <w:r>
        <w:rPr>
          <w:rFonts w:ascii="Arial" w:hAnsi="Arial" w:cs="Arial"/>
          <w:color w:val="504F53"/>
          <w:sz w:val="18"/>
          <w:szCs w:val="18"/>
        </w:rPr>
        <w:br/>
        <w:t>- typu włókniak pourazowy – 65 osób</w:t>
      </w:r>
      <w:r>
        <w:rPr>
          <w:rFonts w:ascii="Arial" w:hAnsi="Arial" w:cs="Arial"/>
          <w:color w:val="504F53"/>
          <w:sz w:val="18"/>
          <w:szCs w:val="18"/>
        </w:rPr>
        <w:br/>
        <w:t>- zmiany typu brodawczak z lokalizacją na łuku podniebiennym – 4 osoby</w:t>
      </w:r>
      <w:r>
        <w:rPr>
          <w:rFonts w:ascii="Arial" w:hAnsi="Arial" w:cs="Arial"/>
          <w:color w:val="504F53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stomatopatia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 protetyczna – 3</w:t>
      </w:r>
      <w:r>
        <w:rPr>
          <w:rFonts w:ascii="Arial" w:hAnsi="Arial" w:cs="Arial"/>
          <w:color w:val="504F53"/>
          <w:sz w:val="18"/>
          <w:szCs w:val="18"/>
        </w:rPr>
        <w:br/>
        <w:t>- leukoplakia brzegu języka – 2 osoby</w:t>
      </w:r>
      <w:r>
        <w:rPr>
          <w:rFonts w:ascii="Arial" w:hAnsi="Arial" w:cs="Arial"/>
          <w:color w:val="504F53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linea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 alba i nawykowe nagryzanie błony śluzowej policzków – 2 osoby</w:t>
      </w:r>
      <w:r>
        <w:rPr>
          <w:rFonts w:ascii="Arial" w:hAnsi="Arial" w:cs="Arial"/>
          <w:color w:val="504F53"/>
          <w:sz w:val="18"/>
          <w:szCs w:val="18"/>
        </w:rPr>
        <w:br/>
        <w:t>- 1 przypadek zmiany na języku po (częściowej) resekcji języka z powodu raka - skierowano do poradni onkologicznej</w:t>
      </w:r>
      <w:r>
        <w:rPr>
          <w:rFonts w:ascii="Arial" w:hAnsi="Arial" w:cs="Arial"/>
          <w:color w:val="504F53"/>
          <w:sz w:val="18"/>
          <w:szCs w:val="18"/>
        </w:rPr>
        <w:br/>
      </w:r>
      <w:r w:rsidR="00691CDD" w:rsidRPr="00691CDD">
        <w:rPr>
          <w:rFonts w:ascii="Arial" w:hAnsi="Arial" w:cs="Arial"/>
          <w:b/>
          <w:bCs/>
          <w:color w:val="504F53"/>
          <w:sz w:val="18"/>
          <w:szCs w:val="18"/>
        </w:rPr>
        <w:t xml:space="preserve">Fundacja „Z uśmiechem przez życie” serdecznie dziękuje dr Hannie </w:t>
      </w:r>
      <w:proofErr w:type="spellStart"/>
      <w:r w:rsidR="00691CDD" w:rsidRPr="00691CDD">
        <w:rPr>
          <w:rFonts w:ascii="Arial" w:hAnsi="Arial" w:cs="Arial"/>
          <w:b/>
          <w:bCs/>
          <w:color w:val="504F53"/>
          <w:sz w:val="18"/>
          <w:szCs w:val="18"/>
        </w:rPr>
        <w:t>Chaciewicz</w:t>
      </w:r>
      <w:proofErr w:type="spellEnd"/>
      <w:r w:rsidR="00691CDD" w:rsidRPr="00691CDD">
        <w:rPr>
          <w:rFonts w:ascii="Arial" w:hAnsi="Arial" w:cs="Arial"/>
          <w:b/>
          <w:bCs/>
          <w:color w:val="504F53"/>
          <w:sz w:val="18"/>
          <w:szCs w:val="18"/>
        </w:rPr>
        <w:t xml:space="preserve"> za wielokrotny udział w Światowym Dniu Zdrowia Jamy ustnej  i za przeprowadzenie badań przesiewowych</w:t>
      </w:r>
    </w:p>
    <w:p w14:paraId="0F12A828" w14:textId="77777777" w:rsidR="00691CDD" w:rsidRPr="00691CDD" w:rsidRDefault="00691CDD" w:rsidP="00691CD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04F53"/>
          <w:sz w:val="18"/>
          <w:szCs w:val="18"/>
          <w:lang w:eastAsia="pl-PL"/>
        </w:rPr>
      </w:pPr>
      <w:r w:rsidRPr="00691CDD">
        <w:rPr>
          <w:rFonts w:ascii="Arial" w:eastAsia="Times New Roman" w:hAnsi="Arial" w:cs="Arial"/>
          <w:color w:val="504F53"/>
          <w:sz w:val="18"/>
          <w:szCs w:val="18"/>
          <w:lang w:eastAsia="pl-PL"/>
        </w:rPr>
        <w:t> </w:t>
      </w:r>
      <w:bookmarkStart w:id="0" w:name="_GoBack"/>
      <w:bookmarkEnd w:id="0"/>
    </w:p>
    <w:p w14:paraId="0CBB88BE" w14:textId="59C9D01C" w:rsidR="00A562AB" w:rsidRDefault="00A562AB" w:rsidP="00691CDD">
      <w:pPr>
        <w:pStyle w:val="NormalnyWeb"/>
        <w:shd w:val="clear" w:color="auto" w:fill="FFFFFF"/>
        <w:spacing w:before="240" w:beforeAutospacing="0" w:after="240" w:afterAutospacing="0"/>
      </w:pPr>
    </w:p>
    <w:sectPr w:rsidR="00A5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6A"/>
    <w:rsid w:val="004F722C"/>
    <w:rsid w:val="00691CDD"/>
    <w:rsid w:val="00797E6A"/>
    <w:rsid w:val="00A5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C3AC9-236D-466C-AEAC-2D3FA326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F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7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Kopeć</dc:creator>
  <cp:keywords/>
  <dc:description/>
  <cp:lastModifiedBy>Anna Kopeć</cp:lastModifiedBy>
  <cp:revision>3</cp:revision>
  <dcterms:created xsi:type="dcterms:W3CDTF">2021-10-19T09:49:00Z</dcterms:created>
  <dcterms:modified xsi:type="dcterms:W3CDTF">2021-10-19T09:50:00Z</dcterms:modified>
</cp:coreProperties>
</file>